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A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b/>
          <w:sz w:val="28"/>
          <w:szCs w:val="28"/>
        </w:rPr>
        <w:t>ВНИМАНИ</w:t>
      </w:r>
      <w:r w:rsidR="003F14FA">
        <w:rPr>
          <w:rFonts w:ascii="Times New Roman" w:hAnsi="Times New Roman" w:cs="Times New Roman"/>
          <w:b/>
          <w:sz w:val="28"/>
          <w:szCs w:val="28"/>
        </w:rPr>
        <w:t>Ю</w:t>
      </w:r>
      <w:r w:rsidRPr="00362BE6">
        <w:rPr>
          <w:rFonts w:ascii="Times New Roman" w:hAnsi="Times New Roman" w:cs="Times New Roman"/>
          <w:b/>
          <w:sz w:val="28"/>
          <w:szCs w:val="28"/>
        </w:rPr>
        <w:t xml:space="preserve"> АРЕНДАТОРОВ</w:t>
      </w:r>
      <w:r w:rsidR="003F14FA" w:rsidRPr="003F1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BE6" w:rsidRPr="00CC4417" w:rsidRDefault="003F14FA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CC4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17" w:rsidRPr="00CC4417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 ГОСУДАРСТВЕННОЙ СОБСТВЕННОСТИ</w:t>
      </w:r>
      <w:r w:rsidR="00362BE6" w:rsidRPr="00CC4417">
        <w:rPr>
          <w:rFonts w:ascii="Times New Roman" w:hAnsi="Times New Roman" w:cs="Times New Roman"/>
          <w:b/>
          <w:sz w:val="28"/>
          <w:szCs w:val="28"/>
        </w:rPr>
        <w:t>!</w:t>
      </w:r>
    </w:p>
    <w:p w:rsidR="00362BE6" w:rsidRPr="00362BE6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 (МИЗО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2BE6">
        <w:rPr>
          <w:rFonts w:ascii="Times New Roman" w:hAnsi="Times New Roman" w:cs="Times New Roman"/>
          <w:sz w:val="28"/>
          <w:szCs w:val="28"/>
        </w:rPr>
        <w:t>НР) сообщает:</w:t>
      </w:r>
    </w:p>
    <w:p w:rsidR="00362BE6" w:rsidRP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Оплату арендной платы в бюджет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Республики, в размере, установленном договорами аренды, заключенными с </w:t>
      </w:r>
      <w:r w:rsidR="00356ECA" w:rsidRPr="00060DD2">
        <w:rPr>
          <w:rFonts w:ascii="Times New Roman" w:hAnsi="Times New Roman" w:cs="Times New Roman"/>
          <w:b/>
          <w:sz w:val="28"/>
          <w:szCs w:val="28"/>
        </w:rPr>
        <w:t>Государственным комитетом по земельным ресурсам</w:t>
      </w:r>
      <w:r w:rsidRPr="00060DD2">
        <w:rPr>
          <w:rFonts w:ascii="Times New Roman" w:hAnsi="Times New Roman" w:cs="Times New Roman"/>
          <w:b/>
          <w:sz w:val="28"/>
          <w:szCs w:val="28"/>
        </w:rPr>
        <w:t xml:space="preserve"> Донецкой Народной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</w:t>
      </w:r>
      <w:r w:rsidRPr="00060DD2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362BE6">
        <w:rPr>
          <w:rFonts w:ascii="Times New Roman" w:hAnsi="Times New Roman" w:cs="Times New Roman"/>
          <w:sz w:val="28"/>
          <w:szCs w:val="28"/>
        </w:rPr>
        <w:t xml:space="preserve">, необходимо осуществлять на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62BE6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</w:t>
      </w:r>
      <w:r w:rsidRPr="00060DD2">
        <w:rPr>
          <w:rFonts w:ascii="Times New Roman" w:hAnsi="Times New Roman" w:cs="Times New Roman"/>
          <w:b/>
          <w:sz w:val="28"/>
          <w:szCs w:val="28"/>
        </w:rPr>
        <w:t>МИЗО ДНР</w:t>
      </w:r>
      <w:r w:rsidRPr="00362BE6">
        <w:rPr>
          <w:rFonts w:ascii="Times New Roman" w:hAnsi="Times New Roman" w:cs="Times New Roman"/>
          <w:sz w:val="28"/>
          <w:szCs w:val="28"/>
        </w:rPr>
        <w:t>.</w:t>
      </w:r>
    </w:p>
    <w:p w:rsidR="00362BE6" w:rsidRP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62BE6" w:rsidRPr="00362BE6" w:rsidTr="00362BE6">
        <w:tc>
          <w:tcPr>
            <w:tcW w:w="3794" w:type="dxa"/>
          </w:tcPr>
          <w:p w:rsidR="00362BE6" w:rsidRPr="00362BE6" w:rsidRDefault="00362BE6" w:rsidP="00362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Донецк Банка России//УФК по Донецкой Народной Республике, </w:t>
            </w:r>
            <w:proofErr w:type="gramStart"/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. Донецк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042157901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счет 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40102810745370000095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№ казначейского счета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03100643000000018200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21000000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ОГРН АДМИНИСТРАТОРА ДОХОДОВ</w:t>
            </w:r>
          </w:p>
        </w:tc>
        <w:tc>
          <w:tcPr>
            <w:tcW w:w="5777" w:type="dxa"/>
          </w:tcPr>
          <w:p w:rsid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1249300020584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АДМИНИСТРАТОРА ДОХОДОВ </w:t>
            </w:r>
          </w:p>
        </w:tc>
        <w:tc>
          <w:tcPr>
            <w:tcW w:w="5777" w:type="dxa"/>
          </w:tcPr>
          <w:p w:rsid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9303039660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КПП АДМИНИСТРАТОРА ДОХОДОВ</w:t>
            </w:r>
          </w:p>
        </w:tc>
        <w:tc>
          <w:tcPr>
            <w:tcW w:w="5777" w:type="dxa"/>
          </w:tcPr>
          <w:p w:rsid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930301001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777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Донецкой Народной Республике (Министерство имущественных и земельных отношений Донецкой Народной Республики)</w:t>
            </w:r>
          </w:p>
        </w:tc>
      </w:tr>
    </w:tbl>
    <w:p w:rsidR="00311502" w:rsidRDefault="00311502"/>
    <w:tbl>
      <w:tblPr>
        <w:tblStyle w:val="a4"/>
        <w:tblW w:w="0" w:type="auto"/>
        <w:tblLook w:val="04A0"/>
      </w:tblPr>
      <w:tblGrid>
        <w:gridCol w:w="3190"/>
        <w:gridCol w:w="3722"/>
        <w:gridCol w:w="2659"/>
      </w:tblGrid>
      <w:tr w:rsidR="00362BE6" w:rsidRPr="00356ECA" w:rsidTr="005A4448">
        <w:tc>
          <w:tcPr>
            <w:tcW w:w="3190" w:type="dxa"/>
          </w:tcPr>
          <w:p w:rsidR="00362BE6" w:rsidRPr="00356ECA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3722" w:type="dxa"/>
          </w:tcPr>
          <w:p w:rsidR="00362BE6" w:rsidRPr="00356ECA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59" w:type="dxa"/>
          </w:tcPr>
          <w:p w:rsidR="00362BE6" w:rsidRPr="00356ECA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6ECA" w:rsidRPr="00356ECA" w:rsidTr="005A4448">
        <w:trPr>
          <w:trHeight w:val="3438"/>
        </w:trPr>
        <w:tc>
          <w:tcPr>
            <w:tcW w:w="3190" w:type="dxa"/>
            <w:vAlign w:val="center"/>
          </w:tcPr>
          <w:p w:rsidR="00356ECA" w:rsidRPr="00356ECA" w:rsidRDefault="00356ECA" w:rsidP="005A4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b/>
                <w:sz w:val="24"/>
                <w:szCs w:val="24"/>
              </w:rPr>
              <w:t>86211105022020001120</w:t>
            </w:r>
          </w:p>
        </w:tc>
        <w:tc>
          <w:tcPr>
            <w:tcW w:w="3722" w:type="dxa"/>
          </w:tcPr>
          <w:p w:rsidR="00356ECA" w:rsidRPr="00356ECA" w:rsidRDefault="00356ECA" w:rsidP="005A44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 в  виде  арендной платы,  а  также средства  от  продажи  права  на  заключение договоров аренды за  земли, находящиеся в собственности субъектов Российской Федерации (за  исключением земельных участков бюджетных  и  автономных учреждений субъектов Российской Федерации) (доходы, получаемые в виде арендной платы за земли сельскохозяйственного назначения)</w:t>
            </w:r>
            <w:proofErr w:type="gramEnd"/>
          </w:p>
        </w:tc>
        <w:tc>
          <w:tcPr>
            <w:tcW w:w="2659" w:type="dxa"/>
          </w:tcPr>
          <w:p w:rsidR="00356ECA" w:rsidRPr="00356ECA" w:rsidRDefault="00356ECA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от арендной платы за пользование земли сельскохозяйственного назначения</w:t>
            </w:r>
          </w:p>
        </w:tc>
      </w:tr>
    </w:tbl>
    <w:p w:rsidR="00362BE6" w:rsidRPr="00356ECA" w:rsidRDefault="00362BE6" w:rsidP="00CC44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2BE6" w:rsidRPr="00356ECA" w:rsidSect="0031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E6"/>
    <w:rsid w:val="00060DD2"/>
    <w:rsid w:val="001940E3"/>
    <w:rsid w:val="002637EA"/>
    <w:rsid w:val="0028335A"/>
    <w:rsid w:val="002F23E5"/>
    <w:rsid w:val="00304468"/>
    <w:rsid w:val="00311502"/>
    <w:rsid w:val="00356ECA"/>
    <w:rsid w:val="00362BE6"/>
    <w:rsid w:val="003F14FA"/>
    <w:rsid w:val="004F4D3D"/>
    <w:rsid w:val="005D7B17"/>
    <w:rsid w:val="00606454"/>
    <w:rsid w:val="006465E0"/>
    <w:rsid w:val="006B2D80"/>
    <w:rsid w:val="006C4059"/>
    <w:rsid w:val="00817900"/>
    <w:rsid w:val="00B15366"/>
    <w:rsid w:val="00B43BAE"/>
    <w:rsid w:val="00CC4417"/>
    <w:rsid w:val="00D72A75"/>
    <w:rsid w:val="00E021F3"/>
    <w:rsid w:val="00E07122"/>
    <w:rsid w:val="00F1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02"/>
  </w:style>
  <w:style w:type="paragraph" w:styleId="2">
    <w:name w:val="heading 2"/>
    <w:basedOn w:val="a"/>
    <w:link w:val="20"/>
    <w:uiPriority w:val="9"/>
    <w:qFormat/>
    <w:rsid w:val="00362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2025-01-28T12:04:00Z</dcterms:created>
  <dcterms:modified xsi:type="dcterms:W3CDTF">2025-01-31T09:53:00Z</dcterms:modified>
</cp:coreProperties>
</file>