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7B" w:rsidRPr="000D7576" w:rsidRDefault="00DE2F7B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="000D7576">
        <w:t xml:space="preserve">       </w:t>
      </w:r>
      <w:r w:rsidR="000D7576" w:rsidRPr="000D757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0D7576" w:rsidRPr="000D7576" w:rsidRDefault="000D7576">
      <w:pPr>
        <w:rPr>
          <w:rFonts w:ascii="Times New Roman" w:hAnsi="Times New Roman" w:cs="Times New Roman"/>
          <w:b/>
          <w:sz w:val="28"/>
          <w:szCs w:val="28"/>
        </w:rPr>
      </w:pPr>
    </w:p>
    <w:p w:rsidR="00DE2F7B" w:rsidRDefault="00DE2F7B" w:rsidP="00DE2F7B">
      <w:pPr>
        <w:jc w:val="both"/>
        <w:rPr>
          <w:rFonts w:ascii="Times New Roman" w:hAnsi="Times New Roman" w:cs="Times New Roman"/>
          <w:sz w:val="28"/>
          <w:szCs w:val="28"/>
        </w:rPr>
      </w:pPr>
      <w:r w:rsidRPr="00DE2F7B">
        <w:rPr>
          <w:rFonts w:ascii="Times New Roman" w:hAnsi="Times New Roman" w:cs="Times New Roman"/>
          <w:sz w:val="28"/>
          <w:szCs w:val="28"/>
        </w:rPr>
        <w:tab/>
      </w:r>
      <w:r w:rsidR="00A27C7F">
        <w:rPr>
          <w:rFonts w:ascii="Times New Roman" w:hAnsi="Times New Roman" w:cs="Times New Roman"/>
          <w:sz w:val="28"/>
          <w:szCs w:val="28"/>
        </w:rPr>
        <w:t>Фонд государственного имущества Донецкой Народной Республики обращает внимание</w:t>
      </w:r>
      <w:r w:rsidR="00567C88">
        <w:rPr>
          <w:rFonts w:ascii="Times New Roman" w:hAnsi="Times New Roman" w:cs="Times New Roman"/>
          <w:sz w:val="28"/>
          <w:szCs w:val="28"/>
        </w:rPr>
        <w:t xml:space="preserve">, что 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коллегиальном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органе по вопросам управления и распоряжения объектами имущества, утвержденного Указом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Донецкой Народной Республики от 18.08.2023 № 299 «Об образовании   </w:t>
      </w:r>
      <w:r w:rsidRPr="00DE2F7B">
        <w:rPr>
          <w:rFonts w:ascii="Times New Roman" w:hAnsi="Times New Roman" w:cs="Times New Roman"/>
          <w:sz w:val="28"/>
          <w:szCs w:val="28"/>
        </w:rPr>
        <w:t>коллегиально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E2F7B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2F7B">
        <w:rPr>
          <w:rFonts w:ascii="Times New Roman" w:hAnsi="Times New Roman" w:cs="Times New Roman"/>
          <w:sz w:val="28"/>
          <w:szCs w:val="28"/>
        </w:rPr>
        <w:t xml:space="preserve"> по вопросам управления и распоряжения объектами имущества</w:t>
      </w:r>
      <w:r>
        <w:rPr>
          <w:rFonts w:ascii="Times New Roman" w:hAnsi="Times New Roman" w:cs="Times New Roman"/>
          <w:sz w:val="28"/>
          <w:szCs w:val="28"/>
        </w:rPr>
        <w:t>» (далее – Указ), решени</w:t>
      </w:r>
      <w:r w:rsidR="00BD67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Донецкой Народной Республики, предусматривающие передачу имущества в аренду</w:t>
      </w:r>
      <w:r w:rsidR="003C01E4">
        <w:rPr>
          <w:rFonts w:ascii="Times New Roman" w:hAnsi="Times New Roman" w:cs="Times New Roman"/>
          <w:sz w:val="28"/>
          <w:szCs w:val="28"/>
        </w:rPr>
        <w:t>/</w:t>
      </w:r>
      <w:r w:rsidR="009F3CD3">
        <w:rPr>
          <w:rFonts w:ascii="Times New Roman" w:hAnsi="Times New Roman" w:cs="Times New Roman"/>
          <w:sz w:val="28"/>
          <w:szCs w:val="28"/>
        </w:rPr>
        <w:t xml:space="preserve">решения о согласовании </w:t>
      </w:r>
      <w:r w:rsidR="003C01E4">
        <w:rPr>
          <w:rFonts w:ascii="Times New Roman" w:hAnsi="Times New Roman" w:cs="Times New Roman"/>
          <w:sz w:val="28"/>
          <w:szCs w:val="28"/>
        </w:rPr>
        <w:t>государственным предприятиям и учреждениям Донецкой Народной Республики передачи имущества в аренду</w:t>
      </w:r>
      <w:r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="009F3CD3">
        <w:rPr>
          <w:rFonts w:ascii="Times New Roman" w:hAnsi="Times New Roman" w:cs="Times New Roman"/>
          <w:sz w:val="28"/>
          <w:szCs w:val="28"/>
        </w:rPr>
        <w:t xml:space="preserve">согласованию с </w:t>
      </w:r>
      <w:r>
        <w:rPr>
          <w:rFonts w:ascii="Times New Roman" w:hAnsi="Times New Roman" w:cs="Times New Roman"/>
          <w:sz w:val="28"/>
          <w:szCs w:val="28"/>
        </w:rPr>
        <w:t>коллегиальным органом</w:t>
      </w:r>
      <w:r w:rsidR="009F3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F7B" w:rsidRPr="006D2FB9" w:rsidRDefault="00DE2F7B" w:rsidP="006D2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пункта 4 Указа </w:t>
      </w:r>
      <w:r w:rsidR="006D2F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рганы государственной власти </w:t>
      </w:r>
      <w:r w:rsidR="006D2FB9" w:rsidRPr="006D2FB9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6D2FB9">
        <w:rPr>
          <w:rFonts w:ascii="Times New Roman" w:hAnsi="Times New Roman" w:cs="Times New Roman"/>
          <w:sz w:val="28"/>
          <w:szCs w:val="28"/>
        </w:rPr>
        <w:t xml:space="preserve">, уполномоченные на принятие правовых актов и других решений в отношении управления и распоряжения имуществом, ежеквартально в срок не позднее последнего числа второго месяца, следующего за </w:t>
      </w:r>
      <w:r w:rsidR="006D2F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2FB9">
        <w:rPr>
          <w:rFonts w:ascii="Times New Roman" w:hAnsi="Times New Roman" w:cs="Times New Roman"/>
          <w:sz w:val="28"/>
          <w:szCs w:val="28"/>
        </w:rPr>
        <w:t>-</w:t>
      </w:r>
      <w:r w:rsidR="006D2F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D2FB9">
        <w:rPr>
          <w:rFonts w:ascii="Times New Roman" w:hAnsi="Times New Roman" w:cs="Times New Roman"/>
          <w:sz w:val="28"/>
          <w:szCs w:val="28"/>
        </w:rPr>
        <w:t xml:space="preserve"> кварталом календарного года, а также не позднее 1 мая календарного года, следующего за </w:t>
      </w:r>
      <w:r w:rsidR="006D2FB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D2FB9">
        <w:rPr>
          <w:rFonts w:ascii="Times New Roman" w:hAnsi="Times New Roman" w:cs="Times New Roman"/>
          <w:sz w:val="28"/>
          <w:szCs w:val="28"/>
        </w:rPr>
        <w:t xml:space="preserve"> кварталом календарного года, направля</w:t>
      </w:r>
      <w:r w:rsidR="009F3CD3">
        <w:rPr>
          <w:rFonts w:ascii="Times New Roman" w:hAnsi="Times New Roman" w:cs="Times New Roman"/>
          <w:sz w:val="28"/>
          <w:szCs w:val="28"/>
        </w:rPr>
        <w:t>ют</w:t>
      </w:r>
      <w:r w:rsidR="006D2FB9">
        <w:rPr>
          <w:rFonts w:ascii="Times New Roman" w:hAnsi="Times New Roman" w:cs="Times New Roman"/>
          <w:sz w:val="28"/>
          <w:szCs w:val="28"/>
        </w:rPr>
        <w:t xml:space="preserve"> в коллегиальный орган отчеты об исполнении показателей эффективности деятельности лиц, которым передано имущество.</w:t>
      </w:r>
    </w:p>
    <w:sectPr w:rsidR="00DE2F7B" w:rsidRPr="006D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7B"/>
    <w:rsid w:val="000104A2"/>
    <w:rsid w:val="000D7576"/>
    <w:rsid w:val="003330D7"/>
    <w:rsid w:val="003C01E4"/>
    <w:rsid w:val="00497FA2"/>
    <w:rsid w:val="00567C88"/>
    <w:rsid w:val="006D2FB9"/>
    <w:rsid w:val="009F3CD3"/>
    <w:rsid w:val="00A27C7F"/>
    <w:rsid w:val="00BD674B"/>
    <w:rsid w:val="00CC53A3"/>
    <w:rsid w:val="00DE2F7B"/>
    <w:rsid w:val="00E5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A8E5"/>
  <w15:chartTrackingRefBased/>
  <w15:docId w15:val="{8D86E642-BED2-40BC-AC04-150DD01D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2024-07-03T09:33:00Z</cp:lastPrinted>
  <dcterms:created xsi:type="dcterms:W3CDTF">2024-06-20T09:44:00Z</dcterms:created>
  <dcterms:modified xsi:type="dcterms:W3CDTF">2024-07-03T09:33:00Z</dcterms:modified>
</cp:coreProperties>
</file>