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A9" w:rsidRDefault="00BF2F58" w:rsidP="007A1B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61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ОТНОСИТЕЛЬНО УПЛАТЫ НАЛОГА НА ДОБАВЛЕННУЮ СТОИМОСТЬ ПРИ АРЕНДЕ ГОСУДАРСТВЕННОГО </w:t>
      </w:r>
    </w:p>
    <w:p w:rsidR="007A1BA9" w:rsidRDefault="00BF2F58" w:rsidP="007A1B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61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ИНОГО ИМУЩЕСТВА</w:t>
      </w:r>
      <w:r w:rsidR="007A1B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АРЕНДОДАТЕЛЕМ </w:t>
      </w:r>
    </w:p>
    <w:p w:rsidR="00BF2F58" w:rsidRPr="001761E1" w:rsidRDefault="007A1BA9" w:rsidP="007A1B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КОТОРОГО ВЫСТУПАЕТ</w:t>
      </w:r>
      <w:r w:rsidR="00BF2F58" w:rsidRPr="001761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2F58" w:rsidRPr="001761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ФГИ</w:t>
      </w:r>
      <w:proofErr w:type="spellEnd"/>
      <w:r w:rsidR="00BF2F58" w:rsidRPr="001761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2F58" w:rsidRPr="001761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ДНР</w:t>
      </w:r>
      <w:proofErr w:type="spellEnd"/>
    </w:p>
    <w:p w:rsidR="004C5957" w:rsidRPr="001761E1" w:rsidRDefault="004C5957" w:rsidP="004C59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A1BA9" w:rsidRDefault="007A1BA9" w:rsidP="00176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п. 1 ст. 15 Федерального Конституционного Закона от 04.10.2022 № 5-ФКЗ «О принятии в </w:t>
      </w:r>
      <w:r w:rsidRPr="0017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</w:t>
      </w:r>
      <w:r w:rsidRPr="0017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Донецкой Народной Республики и образовании в составе </w:t>
      </w:r>
      <w:r w:rsidRPr="0017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r w:rsidRPr="0017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нового субъекта - Донецкой Народной Республики», на территории Донецкой Народной Республики с 1 января 2023 года применяется законодательство о налогах и сборах.</w:t>
      </w:r>
    </w:p>
    <w:p w:rsidR="004C5957" w:rsidRPr="001761E1" w:rsidRDefault="00BF2F58" w:rsidP="00176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7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3 статьи 161 </w:t>
      </w:r>
      <w:r w:rsidR="004C5957" w:rsidRPr="0017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Налогового </w:t>
      </w:r>
      <w:r w:rsidRPr="0017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Кодекса</w:t>
      </w:r>
      <w:r w:rsidR="004C5957" w:rsidRPr="0017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 </w:t>
      </w:r>
      <w:r w:rsidRPr="0017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5957" w:rsidRPr="0017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предоставлении на территории Российской Федерации органами государственной власти и управления, органами местного самоуправления, органами публичной власти федеральной территории "Сириус" в аренду федерального имущества, имущества субъектов Российской Федерации и муниципального имущества, имущества, находящегося в собственности федеральной территории "Сириус", налоговая база определяется как сумма арендной платы с учетом налога.</w:t>
      </w:r>
      <w:proofErr w:type="gramEnd"/>
      <w:r w:rsidR="004C5957" w:rsidRPr="0017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налоговая база определяется налоговым агентом отдельно по каждому арендованному объекту имущества. В этом случае налоговыми агентами признаются арендаторы указанного имущества, за исключением физических лиц, не являющихся индивидуальными предпринимателями. Ук</w:t>
      </w:r>
      <w:r w:rsidR="001761E1" w:rsidRPr="0017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азанные лица обязаны исчислить </w:t>
      </w:r>
      <w:r w:rsidR="004C5957" w:rsidRPr="0017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уплатить в бюджет соответствующую сумму налога.</w:t>
      </w:r>
    </w:p>
    <w:p w:rsidR="004C5957" w:rsidRPr="001761E1" w:rsidRDefault="004C5957" w:rsidP="00176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Пунктом 4 статьи 164 Налогового Кодекса Российской Федерации  предусмотрено, что при удержании налога налоговыми агентами в том числе в соответствии с п. 3 ст. 161 настоящего Кодекса сумма налога должна определяться расчетным методом, а именно налоговая ставка определяется как процентное отношение налоговой ставки, предусмотренной пунктом 2 или 3 настоящей статьи, к налоговой базе, принятой за 100 и увеличенной на соответствующий размер налоговой ставки.</w:t>
      </w:r>
    </w:p>
    <w:p w:rsidR="004C5957" w:rsidRPr="001761E1" w:rsidRDefault="00056F02" w:rsidP="00176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1E1">
        <w:rPr>
          <w:rFonts w:ascii="Times New Roman" w:hAnsi="Times New Roman" w:cs="Times New Roman"/>
          <w:color w:val="000000"/>
          <w:sz w:val="28"/>
          <w:szCs w:val="28"/>
        </w:rPr>
        <w:t>Учитывая тот факт, что в</w:t>
      </w:r>
      <w:r w:rsidRPr="0017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договорах аренды, заключенных Фондов государственного имущества Донецкой Народной Республики арендная плата указана без НДС, </w:t>
      </w:r>
      <w:r w:rsidRPr="001761E1">
        <w:rPr>
          <w:rFonts w:ascii="Times New Roman" w:hAnsi="Times New Roman" w:cs="Times New Roman"/>
          <w:color w:val="000000"/>
          <w:sz w:val="28"/>
          <w:szCs w:val="28"/>
        </w:rPr>
        <w:t xml:space="preserve"> субъект хозяйствования, арендующий имущество субъектов </w:t>
      </w:r>
      <w:r w:rsidRPr="0017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Федерации, обязан исчислить и самостоятельно уплатить на соответствующие реквизиты бюджета сумму налога на добавленную стоимость.</w:t>
      </w:r>
    </w:p>
    <w:p w:rsidR="00056F02" w:rsidRPr="001761E1" w:rsidRDefault="00FC2860" w:rsidP="001761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 акцентируем Ваше внимание, что у Фонда государственного имущества Донецкой Народной Республики отсутствуют полномочия по администрированию налоговых платежей. </w:t>
      </w:r>
    </w:p>
    <w:p w:rsidR="001761E1" w:rsidRPr="001761E1" w:rsidRDefault="001761E1" w:rsidP="001761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Сроки и порядок уплаты налога на добавленную стоимость установлены действующим </w:t>
      </w:r>
      <w:r w:rsidR="007A1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налоговым </w:t>
      </w:r>
      <w:r w:rsidRPr="0017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законодательством Российской Федерации.</w:t>
      </w:r>
    </w:p>
    <w:p w:rsidR="001761E1" w:rsidRPr="001761E1" w:rsidRDefault="00E2158B" w:rsidP="007A1B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Указанная позиция содержится в письме Министерства доходов и сборов Донецкой Народной Республики от 14.02.2023 № 1978/6/06-04-13-3.</w:t>
      </w:r>
    </w:p>
    <w:sectPr w:rsidR="001761E1" w:rsidRPr="001761E1" w:rsidSect="007A1B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F58"/>
    <w:rsid w:val="00056F02"/>
    <w:rsid w:val="001761E1"/>
    <w:rsid w:val="001C7BF9"/>
    <w:rsid w:val="004277AA"/>
    <w:rsid w:val="00444396"/>
    <w:rsid w:val="004C5957"/>
    <w:rsid w:val="005C5D6F"/>
    <w:rsid w:val="006109A8"/>
    <w:rsid w:val="007246D9"/>
    <w:rsid w:val="007A1BA9"/>
    <w:rsid w:val="00804EB2"/>
    <w:rsid w:val="00B075DE"/>
    <w:rsid w:val="00BF2F58"/>
    <w:rsid w:val="00CD04AC"/>
    <w:rsid w:val="00E2158B"/>
    <w:rsid w:val="00EB473B"/>
    <w:rsid w:val="00FC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6EB8E-3118-4014-B243-3618C961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4</cp:revision>
  <cp:lastPrinted>2023-04-05T06:37:00Z</cp:lastPrinted>
  <dcterms:created xsi:type="dcterms:W3CDTF">2023-04-04T08:01:00Z</dcterms:created>
  <dcterms:modified xsi:type="dcterms:W3CDTF">2023-04-05T06:37:00Z</dcterms:modified>
</cp:coreProperties>
</file>